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Health Planning and Evaluation</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Student’s Name</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Institution</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Course</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Professor’s Name</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Date</w:t>
      </w:r>
    </w:p>
    <w:p>
      <w:pPr>
        <w:pStyle w:val="style0"/>
        <w:spacing w:after="0" w:lineRule="auto" w:line="480"/>
        <w:jc w:val="center"/>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Health Planning and Evaluation</w:t>
      </w:r>
    </w:p>
    <w:p>
      <w:pPr>
        <w:pStyle w:val="style179"/>
        <w:numPr>
          <w:ilvl w:val="0"/>
          <w:numId w:val="1"/>
        </w:numPr>
        <w:spacing w:after="0" w:lineRule="auto" w:line="480"/>
        <w:rPr>
          <w:rFonts w:ascii="Times New Roman" w:cs="Times New Roman" w:hAnsi="Times New Roman"/>
          <w:b/>
          <w:sz w:val="24"/>
          <w:szCs w:val="24"/>
        </w:rPr>
      </w:pPr>
      <w:r>
        <w:rPr>
          <w:rFonts w:ascii="Times New Roman" w:cs="Times New Roman" w:hAnsi="Times New Roman"/>
          <w:b/>
          <w:sz w:val="24"/>
          <w:szCs w:val="24"/>
        </w:rPr>
        <w:t>Method of Collecting Primary D</w:t>
      </w:r>
      <w:bookmarkStart w:id="0" w:name="_GoBack"/>
      <w:bookmarkEnd w:id="0"/>
      <w:r>
        <w:rPr>
          <w:rFonts w:ascii="Times New Roman" w:cs="Times New Roman" w:hAnsi="Times New Roman"/>
          <w:b/>
          <w:sz w:val="24"/>
          <w:szCs w:val="24"/>
        </w:rPr>
        <w:t xml:space="preserve">ata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Data collection is the process of gathering information to use as the basis for reasoning, calculation, decision-making, and discussions. In the </w:t>
      </w:r>
      <w:r>
        <w:rPr>
          <w:rFonts w:ascii="Times New Roman" w:cs="Times New Roman" w:hAnsi="Times New Roman"/>
          <w:sz w:val="24"/>
          <w:szCs w:val="24"/>
        </w:rPr>
        <w:t xml:space="preserve">healthcare </w:t>
      </w:r>
      <w:r>
        <w:rPr>
          <w:rFonts w:ascii="Times New Roman" w:cs="Times New Roman" w:hAnsi="Times New Roman"/>
          <w:sz w:val="24"/>
          <w:szCs w:val="24"/>
        </w:rPr>
        <w:t>setting, some of the three primary data collection methods that can be employed include:</w:t>
      </w:r>
    </w:p>
    <w:p>
      <w:pPr>
        <w:pStyle w:val="style179"/>
        <w:numPr>
          <w:ilvl w:val="0"/>
          <w:numId w:val="2"/>
        </w:numPr>
        <w:spacing w:after="0" w:lineRule="auto" w:line="480"/>
        <w:rPr>
          <w:rFonts w:ascii="Times New Roman" w:cs="Times New Roman" w:hAnsi="Times New Roman"/>
          <w:sz w:val="24"/>
          <w:szCs w:val="24"/>
        </w:rPr>
      </w:pPr>
      <w:r>
        <w:rPr>
          <w:rFonts w:ascii="Times New Roman" w:cs="Times New Roman" w:hAnsi="Times New Roman"/>
          <w:sz w:val="24"/>
          <w:szCs w:val="24"/>
        </w:rPr>
        <w:t xml:space="preserve">Surveys- A survey examines conditions, situation or value that seeks to query someone in order to collect information to promote understanding of a certain group. In </w:t>
      </w:r>
      <w:r>
        <w:rPr>
          <w:rFonts w:ascii="Times New Roman" w:cs="Times New Roman" w:hAnsi="Times New Roman"/>
          <w:sz w:val="24"/>
          <w:szCs w:val="24"/>
        </w:rPr>
        <w:t>a healthcare</w:t>
      </w:r>
      <w:r>
        <w:rPr>
          <w:rFonts w:ascii="Times New Roman" w:cs="Times New Roman" w:hAnsi="Times New Roman"/>
          <w:sz w:val="24"/>
          <w:szCs w:val="24"/>
        </w:rPr>
        <w:t xml:space="preserve"> setting, a survey may seek to collect data on the kinds of safety measures that the organization has undertaken to ensure the safety of its staff; for instance, safety against fire, safety against machine accidents, and safety against electrical accidents. </w:t>
      </w:r>
    </w:p>
    <w:p>
      <w:pPr>
        <w:pStyle w:val="style179"/>
        <w:numPr>
          <w:ilvl w:val="0"/>
          <w:numId w:val="2"/>
        </w:numPr>
        <w:spacing w:after="0" w:lineRule="auto" w:line="480"/>
        <w:rPr>
          <w:rFonts w:ascii="Times New Roman" w:cs="Times New Roman" w:hAnsi="Times New Roman"/>
          <w:sz w:val="24"/>
          <w:szCs w:val="24"/>
        </w:rPr>
      </w:pPr>
      <w:r>
        <w:rPr>
          <w:rFonts w:ascii="Times New Roman" w:cs="Times New Roman" w:hAnsi="Times New Roman"/>
          <w:sz w:val="24"/>
          <w:szCs w:val="24"/>
        </w:rPr>
        <w:t xml:space="preserve">Observations- Observation is also referred to as inspections in industrial worksites and it involves official examination of something based on close viewing. In </w:t>
      </w:r>
      <w:r>
        <w:rPr>
          <w:rFonts w:ascii="Times New Roman" w:cs="Times New Roman" w:hAnsi="Times New Roman"/>
          <w:sz w:val="24"/>
          <w:szCs w:val="24"/>
        </w:rPr>
        <w:t>a</w:t>
      </w:r>
      <w:r>
        <w:rPr>
          <w:rFonts w:ascii="Times New Roman" w:cs="Times New Roman" w:hAnsi="Times New Roman"/>
          <w:sz w:val="24"/>
          <w:szCs w:val="24"/>
        </w:rPr>
        <w:t xml:space="preserve"> </w:t>
      </w:r>
      <w:r>
        <w:rPr>
          <w:rFonts w:ascii="Times New Roman" w:cs="Times New Roman" w:hAnsi="Times New Roman"/>
          <w:sz w:val="24"/>
          <w:szCs w:val="24"/>
        </w:rPr>
        <w:t xml:space="preserve">healthcare setting, </w:t>
      </w:r>
      <w:r>
        <w:rPr>
          <w:rFonts w:ascii="Times New Roman" w:cs="Times New Roman" w:hAnsi="Times New Roman"/>
          <w:sz w:val="24"/>
          <w:szCs w:val="24"/>
        </w:rPr>
        <w:t xml:space="preserve">researcher may use the observation method to collect data on factory design that contributes to safety of the workplace. This involves building inspection to determine its electrical, fire detection, and plumbing system to understand its effectiveness in creating a safe workplace environment. </w:t>
      </w:r>
    </w:p>
    <w:p>
      <w:pPr>
        <w:pStyle w:val="style179"/>
        <w:numPr>
          <w:ilvl w:val="0"/>
          <w:numId w:val="2"/>
        </w:numPr>
        <w:spacing w:after="0" w:lineRule="auto" w:line="480"/>
        <w:rPr>
          <w:rFonts w:ascii="Times New Roman" w:cs="Times New Roman" w:hAnsi="Times New Roman"/>
          <w:sz w:val="24"/>
          <w:szCs w:val="24"/>
        </w:rPr>
      </w:pPr>
      <w:r>
        <w:rPr>
          <w:rFonts w:ascii="Times New Roman" w:cs="Times New Roman" w:hAnsi="Times New Roman"/>
          <w:sz w:val="24"/>
          <w:szCs w:val="24"/>
        </w:rPr>
        <w:t xml:space="preserve">Interviews- An interview involves engaging respondents one-on-one or through a medium like telephone about the safety of the workplace. Whether done in-person or over the phone, interviews still provide primary data to researchers because it involves collecting data from the subjects themselves. </w:t>
      </w:r>
      <w:r>
        <w:rPr>
          <w:rFonts w:ascii="Times New Roman" w:cs="Times New Roman" w:hAnsi="Times New Roman"/>
          <w:sz w:val="24"/>
          <w:szCs w:val="24"/>
        </w:rPr>
        <w:t xml:space="preserve">In an industrial worksite setting, an interview can collect data on the common workplace hazards, which include safety hazards, biological, chemical, work organization, and ergonomic hazards. </w:t>
      </w:r>
    </w:p>
    <w:p>
      <w:pPr>
        <w:pStyle w:val="style179"/>
        <w:numPr>
          <w:ilvl w:val="0"/>
          <w:numId w:val="1"/>
        </w:numPr>
        <w:spacing w:after="0" w:lineRule="auto" w:line="480"/>
        <w:rPr>
          <w:rFonts w:ascii="Times New Roman" w:cs="Times New Roman" w:hAnsi="Times New Roman"/>
          <w:b/>
          <w:sz w:val="24"/>
          <w:szCs w:val="24"/>
        </w:rPr>
      </w:pPr>
      <w:r>
        <w:rPr>
          <w:rFonts w:ascii="Times New Roman" w:cs="Times New Roman" w:hAnsi="Times New Roman"/>
          <w:b/>
          <w:sz w:val="24"/>
          <w:szCs w:val="24"/>
        </w:rPr>
        <w:t>Secondary Data Sources</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Unlike primary data that comes directly from the source, secondary data has gone through some sort of treatment. Secondary data are known to be readily available compared to primary data</w:t>
      </w:r>
      <w:r>
        <w:rPr>
          <w:rFonts w:ascii="Times New Roman" w:cs="Times New Roman" w:hAnsi="Times New Roman"/>
          <w:sz w:val="24"/>
          <w:szCs w:val="24"/>
        </w:rPr>
        <w:t xml:space="preserve"> due to wide range of sources that contain this type of data. Some of the sources for secondary data include:</w:t>
      </w:r>
    </w:p>
    <w:p>
      <w:pPr>
        <w:pStyle w:val="style179"/>
        <w:numPr>
          <w:ilvl w:val="0"/>
          <w:numId w:val="3"/>
        </w:numPr>
        <w:spacing w:after="0" w:lineRule="auto" w:line="480"/>
        <w:rPr>
          <w:rFonts w:ascii="Times New Roman" w:cs="Times New Roman" w:hAnsi="Times New Roman"/>
          <w:sz w:val="24"/>
          <w:szCs w:val="24"/>
        </w:rPr>
      </w:pPr>
      <w:r>
        <w:rPr>
          <w:rFonts w:ascii="Times New Roman" w:cs="Times New Roman" w:hAnsi="Times New Roman"/>
          <w:sz w:val="24"/>
          <w:szCs w:val="24"/>
        </w:rPr>
        <w:t>Books</w:t>
      </w:r>
    </w:p>
    <w:p>
      <w:pPr>
        <w:pStyle w:val="style0"/>
        <w:spacing w:after="0" w:lineRule="auto" w:line="480"/>
        <w:ind w:left="360"/>
        <w:rPr>
          <w:rFonts w:ascii="Times New Roman" w:cs="Times New Roman" w:hAnsi="Times New Roman"/>
          <w:sz w:val="24"/>
          <w:szCs w:val="24"/>
        </w:rPr>
      </w:pPr>
      <w:r>
        <w:rPr>
          <w:rFonts w:ascii="Times New Roman" w:cs="Times New Roman" w:hAnsi="Times New Roman"/>
          <w:sz w:val="24"/>
          <w:szCs w:val="24"/>
        </w:rPr>
        <w:t>Books are among the main traditional ways of collecting data. Even with the developed technology, books are still available through the electronic sources</w:t>
      </w:r>
      <w:r>
        <w:rPr>
          <w:rFonts w:ascii="Times New Roman" w:cs="Times New Roman" w:hAnsi="Times New Roman"/>
          <w:sz w:val="24"/>
          <w:szCs w:val="24"/>
        </w:rPr>
        <w:t xml:space="preserve"> (</w:t>
      </w:r>
      <w:r>
        <w:rPr>
          <w:rFonts w:ascii="Times New Roman" w:cs="Times New Roman" w:hAnsi="Times New Roman"/>
          <w:sz w:val="24"/>
          <w:szCs w:val="24"/>
        </w:rPr>
        <w:t>Wagh</w:t>
      </w:r>
      <w:r>
        <w:rPr>
          <w:rFonts w:ascii="Times New Roman" w:cs="Times New Roman" w:hAnsi="Times New Roman"/>
          <w:sz w:val="24"/>
          <w:szCs w:val="24"/>
        </w:rPr>
        <w:t>, 2020)</w:t>
      </w:r>
      <w:r>
        <w:rPr>
          <w:rFonts w:ascii="Times New Roman" w:cs="Times New Roman" w:hAnsi="Times New Roman"/>
          <w:sz w:val="24"/>
          <w:szCs w:val="24"/>
        </w:rPr>
        <w:t xml:space="preserve">. In a healthcare setting, </w:t>
      </w:r>
      <w:r>
        <w:rPr>
          <w:rFonts w:ascii="Times New Roman" w:cs="Times New Roman" w:hAnsi="Times New Roman"/>
          <w:sz w:val="24"/>
          <w:szCs w:val="24"/>
        </w:rPr>
        <w:t>data collected in books can be used for preparation of a literature</w:t>
      </w:r>
      <w:r>
        <w:rPr>
          <w:rFonts w:ascii="Times New Roman" w:cs="Times New Roman" w:hAnsi="Times New Roman"/>
          <w:sz w:val="24"/>
          <w:szCs w:val="24"/>
        </w:rPr>
        <w:t xml:space="preserve">. </w:t>
      </w:r>
    </w:p>
    <w:p>
      <w:pPr>
        <w:pStyle w:val="style179"/>
        <w:numPr>
          <w:ilvl w:val="0"/>
          <w:numId w:val="3"/>
        </w:numPr>
        <w:spacing w:after="0" w:lineRule="auto" w:line="480"/>
        <w:rPr>
          <w:rFonts w:ascii="Times New Roman" w:cs="Times New Roman" w:hAnsi="Times New Roman"/>
          <w:sz w:val="24"/>
          <w:szCs w:val="24"/>
        </w:rPr>
      </w:pPr>
      <w:r>
        <w:rPr>
          <w:rFonts w:ascii="Times New Roman" w:cs="Times New Roman" w:hAnsi="Times New Roman"/>
          <w:sz w:val="24"/>
          <w:szCs w:val="24"/>
        </w:rPr>
        <w:t xml:space="preserve">Published sources or journals </w:t>
      </w:r>
    </w:p>
    <w:p>
      <w:pPr>
        <w:pStyle w:val="style0"/>
        <w:spacing w:after="0" w:lineRule="auto" w:line="480"/>
        <w:ind w:left="360"/>
        <w:rPr>
          <w:rFonts w:ascii="Times New Roman" w:cs="Times New Roman" w:hAnsi="Times New Roman"/>
          <w:sz w:val="24"/>
          <w:szCs w:val="24"/>
        </w:rPr>
      </w:pPr>
      <w:r>
        <w:rPr>
          <w:rFonts w:ascii="Times New Roman" w:cs="Times New Roman" w:hAnsi="Times New Roman"/>
          <w:sz w:val="24"/>
          <w:szCs w:val="24"/>
        </w:rPr>
        <w:t xml:space="preserve">This is one of the main sources for secondary data in scientific fields like healthcare practice. Published sources can be printed or accessed electronically from the websites such as </w:t>
      </w:r>
      <w:r>
        <w:rPr>
          <w:rFonts w:ascii="Times New Roman" w:cs="Times New Roman" w:hAnsi="Times New Roman"/>
          <w:i/>
          <w:sz w:val="24"/>
          <w:szCs w:val="24"/>
        </w:rPr>
        <w:t>Web Med</w:t>
      </w:r>
      <w:r>
        <w:rPr>
          <w:rFonts w:ascii="Times New Roman" w:cs="Times New Roman" w:hAnsi="Times New Roman"/>
          <w:sz w:val="24"/>
          <w:szCs w:val="24"/>
        </w:rPr>
        <w:t xml:space="preserve"> websites (</w:t>
      </w:r>
      <w:r>
        <w:rPr>
          <w:rFonts w:ascii="Times New Roman" w:cs="Times New Roman" w:hAnsi="Times New Roman"/>
          <w:sz w:val="24"/>
          <w:szCs w:val="24"/>
        </w:rPr>
        <w:t>Wagh</w:t>
      </w:r>
      <w:r>
        <w:rPr>
          <w:rFonts w:ascii="Times New Roman" w:cs="Times New Roman" w:hAnsi="Times New Roman"/>
          <w:sz w:val="24"/>
          <w:szCs w:val="24"/>
        </w:rPr>
        <w:t xml:space="preserve">, 2020). </w:t>
      </w:r>
    </w:p>
    <w:p>
      <w:pPr>
        <w:pStyle w:val="style179"/>
        <w:spacing w:after="0" w:lineRule="auto" w:line="480"/>
        <w:rPr>
          <w:rFonts w:ascii="Times New Roman" w:cs="Times New Roman" w:hAnsi="Times New Roman"/>
          <w:b/>
          <w:sz w:val="24"/>
          <w:szCs w:val="24"/>
        </w:rPr>
      </w:pPr>
    </w:p>
    <w:p>
      <w:pPr>
        <w:pStyle w:val="style179"/>
        <w:spacing w:after="0" w:lineRule="auto" w:line="480"/>
        <w:rPr>
          <w:rFonts w:ascii="Times New Roman" w:cs="Times New Roman" w:hAnsi="Times New Roman"/>
          <w:b/>
          <w:sz w:val="24"/>
          <w:szCs w:val="24"/>
        </w:rPr>
      </w:pPr>
    </w:p>
    <w:p>
      <w:pPr>
        <w:pStyle w:val="style179"/>
        <w:spacing w:after="0" w:lineRule="auto" w:line="480"/>
        <w:rPr>
          <w:rFonts w:ascii="Times New Roman" w:cs="Times New Roman" w:hAnsi="Times New Roman"/>
          <w:b/>
          <w:sz w:val="24"/>
          <w:szCs w:val="24"/>
        </w:rPr>
      </w:pPr>
    </w:p>
    <w:p>
      <w:pPr>
        <w:pStyle w:val="style179"/>
        <w:spacing w:after="0" w:lineRule="auto" w:line="480"/>
        <w:rPr>
          <w:rFonts w:ascii="Times New Roman" w:cs="Times New Roman" w:hAnsi="Times New Roman"/>
          <w:b/>
          <w:sz w:val="24"/>
          <w:szCs w:val="24"/>
        </w:rPr>
      </w:pPr>
    </w:p>
    <w:p>
      <w:pPr>
        <w:pStyle w:val="style179"/>
        <w:spacing w:after="0" w:lineRule="auto" w:line="480"/>
        <w:rPr>
          <w:rFonts w:ascii="Times New Roman" w:cs="Times New Roman" w:hAnsi="Times New Roman"/>
          <w:b/>
          <w:sz w:val="24"/>
          <w:szCs w:val="24"/>
        </w:rPr>
      </w:pPr>
    </w:p>
    <w:p>
      <w:pPr>
        <w:pStyle w:val="style179"/>
        <w:spacing w:after="0" w:lineRule="auto" w:line="480"/>
        <w:rPr>
          <w:rFonts w:ascii="Times New Roman" w:cs="Times New Roman" w:hAnsi="Times New Roman"/>
          <w:b/>
          <w:sz w:val="24"/>
          <w:szCs w:val="24"/>
        </w:rPr>
      </w:pPr>
    </w:p>
    <w:p>
      <w:pPr>
        <w:pStyle w:val="style179"/>
        <w:spacing w:after="0" w:lineRule="auto" w:line="480"/>
        <w:rPr>
          <w:rFonts w:ascii="Times New Roman" w:cs="Times New Roman" w:hAnsi="Times New Roman"/>
          <w:b/>
          <w:sz w:val="24"/>
          <w:szCs w:val="24"/>
        </w:rPr>
      </w:pPr>
    </w:p>
    <w:p>
      <w:pPr>
        <w:pStyle w:val="style179"/>
        <w:spacing w:after="0" w:lineRule="auto" w:line="480"/>
        <w:rPr>
          <w:rFonts w:ascii="Times New Roman" w:cs="Times New Roman" w:hAnsi="Times New Roman"/>
          <w:b/>
          <w:sz w:val="24"/>
          <w:szCs w:val="24"/>
        </w:rPr>
      </w:pPr>
    </w:p>
    <w:p>
      <w:pPr>
        <w:pStyle w:val="style179"/>
        <w:spacing w:after="0" w:lineRule="auto" w:line="480"/>
        <w:rPr>
          <w:rFonts w:ascii="Times New Roman" w:cs="Times New Roman" w:hAnsi="Times New Roman"/>
          <w:b/>
          <w:sz w:val="24"/>
          <w:szCs w:val="24"/>
        </w:rPr>
      </w:pPr>
    </w:p>
    <w:p>
      <w:pPr>
        <w:pStyle w:val="style179"/>
        <w:spacing w:after="0" w:lineRule="auto" w:line="480"/>
        <w:rPr>
          <w:rFonts w:ascii="Times New Roman" w:cs="Times New Roman" w:hAnsi="Times New Roman"/>
          <w:b/>
          <w:sz w:val="24"/>
          <w:szCs w:val="24"/>
        </w:rPr>
      </w:pPr>
    </w:p>
    <w:p>
      <w:pPr>
        <w:pStyle w:val="style179"/>
        <w:spacing w:after="0" w:lineRule="auto" w:line="480"/>
        <w:rPr>
          <w:rFonts w:ascii="Times New Roman" w:cs="Times New Roman" w:hAnsi="Times New Roman"/>
          <w:b/>
          <w:sz w:val="24"/>
          <w:szCs w:val="24"/>
        </w:rPr>
      </w:pPr>
    </w:p>
    <w:p>
      <w:pPr>
        <w:pStyle w:val="style179"/>
        <w:numPr>
          <w:ilvl w:val="0"/>
          <w:numId w:val="1"/>
        </w:numPr>
        <w:spacing w:after="0" w:lineRule="auto" w:line="480"/>
        <w:rPr>
          <w:rFonts w:ascii="Times New Roman" w:cs="Times New Roman" w:hAnsi="Times New Roman"/>
          <w:b/>
          <w:sz w:val="24"/>
          <w:szCs w:val="24"/>
        </w:rPr>
      </w:pPr>
      <w:r>
        <w:rPr>
          <w:rFonts w:ascii="Times New Roman" w:cs="Times New Roman" w:hAnsi="Times New Roman"/>
          <w:b/>
          <w:sz w:val="24"/>
          <w:szCs w:val="24"/>
        </w:rPr>
        <w:t>Questionnaire</w:t>
      </w:r>
    </w:p>
    <w:tbl>
      <w:tblPr>
        <w:tblStyle w:val="style154"/>
        <w:tblW w:w="0" w:type="auto"/>
        <w:tblLook w:val="04A0" w:firstRow="1" w:lastRow="0" w:firstColumn="1" w:lastColumn="0" w:noHBand="0" w:noVBand="1"/>
      </w:tblPr>
      <w:tblGrid>
        <w:gridCol w:w="8600"/>
      </w:tblGrid>
      <w:tr>
        <w:trPr>
          <w:trHeight w:val="12195" w:hRule="atLeast"/>
        </w:trPr>
        <w:tc>
          <w:tcPr>
            <w:tcW w:w="8600" w:type="dxa"/>
            <w:tcBorders/>
          </w:tcPr>
          <w:p>
            <w:pPr>
              <w:pStyle w:val="style0"/>
              <w:rPr>
                <w:rFonts w:ascii="Times New Roman" w:cs="Times New Roman" w:hAnsi="Times New Roman"/>
                <w:sz w:val="24"/>
                <w:szCs w:val="24"/>
              </w:rPr>
            </w:pPr>
          </w:p>
          <w:tbl>
            <w:tblPr>
              <w:tblW w:w="0" w:type="auto"/>
              <w:tblInd w:w="1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firstRow="0" w:lastRow="0" w:firstColumn="0" w:lastColumn="0" w:noHBand="0" w:noVBand="0"/>
            </w:tblPr>
            <w:tblGrid>
              <w:gridCol w:w="5975"/>
            </w:tblGrid>
            <w:tr>
              <w:trPr>
                <w:trHeight w:val="191" w:hRule="atLeast"/>
              </w:trPr>
              <w:tc>
                <w:tcPr>
                  <w:tcW w:w="5975" w:type="dxa"/>
                  <w:tcBorders/>
                </w:tcPr>
                <w:p>
                  <w:pPr>
                    <w:pStyle w:val="style0"/>
                    <w:spacing w:after="0" w:lineRule="auto" w:line="240"/>
                    <w:rPr>
                      <w:rFonts w:ascii="Times New Roman" w:cs="Times New Roman" w:hAnsi="Times New Roman"/>
                      <w:b/>
                      <w:sz w:val="24"/>
                      <w:szCs w:val="24"/>
                    </w:rPr>
                  </w:pPr>
                  <w:r>
                    <w:rPr>
                      <w:rFonts w:ascii="Times New Roman" w:cs="Times New Roman" w:hAnsi="Times New Roman"/>
                      <w:b/>
                      <w:sz w:val="24"/>
                      <w:szCs w:val="24"/>
                    </w:rPr>
                    <w:t xml:space="preserve">Occupational Health and Safety Questionnaire </w:t>
                  </w:r>
                </w:p>
              </w:tc>
            </w:tr>
          </w:tbl>
          <w:p>
            <w:pPr>
              <w:pStyle w:val="style0"/>
              <w:rPr>
                <w:rFonts w:ascii="Times New Roman" w:cs="Times New Roman" w:hAnsi="Times New Roman"/>
                <w:sz w:val="24"/>
                <w:szCs w:val="24"/>
              </w:rPr>
            </w:pPr>
            <w:r>
              <w:rPr>
                <w:rFonts w:ascii="Times New Roman" w:cs="Times New Roman" w:hAnsi="Times New Roman"/>
                <w:sz w:val="24"/>
                <w:szCs w:val="24"/>
              </w:rPr>
              <w:t xml:space="preserve">Organization’s Name </w:t>
            </w: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firstRow="0" w:lastRow="0" w:firstColumn="0" w:lastColumn="0" w:noHBand="0" w:noVBand="0"/>
            </w:tblPr>
            <w:tblGrid>
              <w:gridCol w:w="4920"/>
            </w:tblGrid>
            <w:tr>
              <w:trPr>
                <w:trHeight w:val="450" w:hRule="atLeast"/>
              </w:trPr>
              <w:tc>
                <w:tcPr>
                  <w:tcW w:w="4920" w:type="dxa"/>
                  <w:tcBorders/>
                </w:tcPr>
                <w:p>
                  <w:pPr>
                    <w:pStyle w:val="style0"/>
                    <w:spacing w:after="0" w:lineRule="auto" w:line="240"/>
                    <w:rPr>
                      <w:rFonts w:ascii="Times New Roman" w:cs="Times New Roman" w:hAnsi="Times New Roman"/>
                      <w:sz w:val="24"/>
                      <w:szCs w:val="24"/>
                    </w:rPr>
                  </w:pPr>
                </w:p>
              </w:tc>
            </w:tr>
            <w:tr>
              <w:tblPrEx/>
              <w:trPr>
                <w:trHeight w:val="450" w:hRule="atLeast"/>
              </w:trPr>
              <w:tc>
                <w:tcPr>
                  <w:tcW w:w="4920" w:type="dxa"/>
                  <w:tcBorders/>
                </w:tcPr>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Department:</w:t>
                  </w:r>
                </w:p>
                <w:p>
                  <w:pPr>
                    <w:pStyle w:val="style0"/>
                    <w:spacing w:after="0" w:lineRule="auto" w:line="240"/>
                    <w:rPr>
                      <w:rFonts w:ascii="Times New Roman" w:cs="Times New Roman" w:hAnsi="Times New Roman"/>
                      <w:sz w:val="24"/>
                      <w:szCs w:val="24"/>
                    </w:rPr>
                  </w:pPr>
                </w:p>
              </w:tc>
            </w:tr>
            <w:tr>
              <w:tblPrEx/>
              <w:trPr>
                <w:trHeight w:val="450" w:hRule="atLeast"/>
              </w:trPr>
              <w:tc>
                <w:tcPr>
                  <w:tcW w:w="4920" w:type="dxa"/>
                  <w:tcBorders/>
                </w:tcPr>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Title: </w:t>
                  </w:r>
                </w:p>
                <w:p>
                  <w:pPr>
                    <w:pStyle w:val="style0"/>
                    <w:spacing w:after="0" w:lineRule="auto" w:line="240"/>
                    <w:rPr>
                      <w:rFonts w:ascii="Times New Roman" w:cs="Times New Roman" w:hAnsi="Times New Roman"/>
                      <w:sz w:val="24"/>
                      <w:szCs w:val="24"/>
                    </w:rPr>
                  </w:pPr>
                </w:p>
              </w:tc>
            </w:tr>
          </w:tbl>
          <w:p>
            <w:pPr>
              <w:pStyle w:val="style179"/>
              <w:numPr>
                <w:ilvl w:val="0"/>
                <w:numId w:val="4"/>
              </w:numPr>
              <w:rPr>
                <w:rFonts w:ascii="Times New Roman" w:cs="Times New Roman" w:hAnsi="Times New Roman"/>
                <w:sz w:val="24"/>
                <w:szCs w:val="24"/>
              </w:rPr>
            </w:pPr>
            <w:r>
              <w:rPr>
                <w:rFonts w:ascii="Times New Roman" w:cs="Times New Roman" w:hAnsi="Times New Roman"/>
                <w:sz w:val="24"/>
                <w:szCs w:val="24"/>
              </w:rPr>
              <w:t>How long have you worked here?</w:t>
            </w:r>
          </w:p>
          <w:p>
            <w:pPr>
              <w:pStyle w:val="style0"/>
              <w:ind w:left="360"/>
              <w:rPr>
                <w:rFonts w:ascii="Times New Roman" w:cs="Times New Roman" w:hAnsi="Times New Roman"/>
                <w:sz w:val="24"/>
                <w:szCs w:val="24"/>
              </w:rPr>
            </w:pPr>
            <w:r>
              <w:rPr>
                <w:rFonts w:ascii="Times New Roman" w:cs="Times New Roman" w:hAnsi="Times New Roman"/>
                <w:sz w:val="24"/>
                <w:szCs w:val="24"/>
              </w:rPr>
              <w:t xml:space="preserve">Less than 1 year </w:t>
            </w:r>
          </w:p>
          <w:p>
            <w:pPr>
              <w:pStyle w:val="style0"/>
              <w:ind w:left="360"/>
              <w:rPr>
                <w:rFonts w:ascii="Times New Roman" w:cs="Times New Roman" w:hAnsi="Times New Roman"/>
                <w:sz w:val="24"/>
                <w:szCs w:val="24"/>
              </w:rPr>
            </w:pPr>
            <w:r>
              <w:rPr>
                <w:rFonts w:ascii="Times New Roman" w:cs="Times New Roman" w:hAnsi="Times New Roman"/>
                <w:sz w:val="24"/>
                <w:szCs w:val="24"/>
              </w:rPr>
              <w:t xml:space="preserve">1-5 years </w:t>
            </w:r>
          </w:p>
          <w:p>
            <w:pPr>
              <w:pStyle w:val="style0"/>
              <w:ind w:left="360"/>
              <w:rPr>
                <w:rFonts w:ascii="Times New Roman" w:cs="Times New Roman" w:hAnsi="Times New Roman"/>
                <w:sz w:val="24"/>
                <w:szCs w:val="24"/>
              </w:rPr>
            </w:pPr>
            <w:r>
              <w:rPr>
                <w:rFonts w:ascii="Times New Roman" w:cs="Times New Roman" w:hAnsi="Times New Roman"/>
                <w:sz w:val="24"/>
                <w:szCs w:val="24"/>
              </w:rPr>
              <w:t>6-10 years</w:t>
            </w:r>
          </w:p>
          <w:p>
            <w:pPr>
              <w:pStyle w:val="style0"/>
              <w:ind w:left="360"/>
              <w:rPr>
                <w:rFonts w:ascii="Times New Roman" w:cs="Times New Roman" w:hAnsi="Times New Roman"/>
                <w:sz w:val="24"/>
                <w:szCs w:val="24"/>
              </w:rPr>
            </w:pPr>
            <w:r>
              <w:rPr>
                <w:rFonts w:ascii="Times New Roman" w:cs="Times New Roman" w:hAnsi="Times New Roman"/>
                <w:sz w:val="24"/>
                <w:szCs w:val="24"/>
              </w:rPr>
              <w:t>11-15 years</w:t>
            </w:r>
          </w:p>
          <w:p>
            <w:pPr>
              <w:pStyle w:val="style0"/>
              <w:ind w:left="360"/>
              <w:rPr>
                <w:rFonts w:ascii="Times New Roman" w:cs="Times New Roman" w:hAnsi="Times New Roman"/>
                <w:sz w:val="24"/>
                <w:szCs w:val="24"/>
              </w:rPr>
            </w:pPr>
            <w:r>
              <w:rPr>
                <w:rFonts w:ascii="Times New Roman" w:cs="Times New Roman" w:hAnsi="Times New Roman"/>
                <w:sz w:val="24"/>
                <w:szCs w:val="24"/>
              </w:rPr>
              <w:t>Over 15 years</w:t>
            </w:r>
          </w:p>
          <w:p>
            <w:pPr>
              <w:pStyle w:val="style179"/>
              <w:numPr>
                <w:ilvl w:val="0"/>
                <w:numId w:val="4"/>
              </w:numPr>
              <w:rPr>
                <w:rFonts w:ascii="Times New Roman" w:cs="Times New Roman" w:hAnsi="Times New Roman"/>
                <w:sz w:val="24"/>
                <w:szCs w:val="24"/>
              </w:rPr>
            </w:pPr>
            <w:r>
              <w:rPr>
                <w:rFonts w:ascii="Times New Roman" w:cs="Times New Roman" w:hAnsi="Times New Roman"/>
                <w:sz w:val="24"/>
                <w:szCs w:val="24"/>
              </w:rPr>
              <w:t>Does the organization has a written health and safety policy?</w:t>
            </w:r>
          </w:p>
          <w:p>
            <w:pPr>
              <w:pStyle w:val="style0"/>
              <w:ind w:left="360"/>
              <w:rPr>
                <w:rFonts w:ascii="Times New Roman" w:cs="Times New Roman" w:hAnsi="Times New Roman"/>
                <w:sz w:val="24"/>
                <w:szCs w:val="24"/>
              </w:rPr>
            </w:pPr>
            <w:r>
              <w:rPr>
                <w:rFonts w:ascii="Times New Roman" w:cs="Times New Roman" w:hAnsi="Times New Roman"/>
                <w:sz w:val="24"/>
                <w:szCs w:val="24"/>
              </w:rPr>
              <w:t>Yes                                                 No</w:t>
            </w:r>
          </w:p>
          <w:p>
            <w:pPr>
              <w:pStyle w:val="style179"/>
              <w:numPr>
                <w:ilvl w:val="0"/>
                <w:numId w:val="4"/>
              </w:numPr>
              <w:rPr>
                <w:rFonts w:ascii="Times New Roman" w:cs="Times New Roman" w:hAnsi="Times New Roman"/>
                <w:sz w:val="24"/>
                <w:szCs w:val="24"/>
              </w:rPr>
            </w:pPr>
            <w:r>
              <w:rPr>
                <w:rFonts w:ascii="Times New Roman" w:cs="Times New Roman" w:hAnsi="Times New Roman"/>
                <w:sz w:val="24"/>
                <w:szCs w:val="24"/>
              </w:rPr>
              <w:t xml:space="preserve">Since you started working here, have been involved in health and safety training? </w:t>
            </w:r>
          </w:p>
          <w:p>
            <w:pPr>
              <w:pStyle w:val="style0"/>
              <w:ind w:left="360"/>
              <w:rPr>
                <w:rFonts w:ascii="Times New Roman" w:cs="Times New Roman" w:hAnsi="Times New Roman"/>
                <w:sz w:val="24"/>
                <w:szCs w:val="24"/>
              </w:rPr>
            </w:pPr>
            <w:r>
              <w:rPr>
                <w:rFonts w:ascii="Times New Roman" w:cs="Times New Roman" w:hAnsi="Times New Roman"/>
                <w:sz w:val="24"/>
                <w:szCs w:val="24"/>
              </w:rPr>
              <w:t>Yes                                                 No</w:t>
            </w:r>
          </w:p>
          <w:p>
            <w:pPr>
              <w:pStyle w:val="style179"/>
              <w:numPr>
                <w:ilvl w:val="0"/>
                <w:numId w:val="4"/>
              </w:numPr>
              <w:rPr>
                <w:rFonts w:ascii="Times New Roman" w:cs="Times New Roman" w:hAnsi="Times New Roman"/>
                <w:sz w:val="24"/>
                <w:szCs w:val="24"/>
              </w:rPr>
            </w:pPr>
            <w:r>
              <w:rPr>
                <w:rFonts w:ascii="Times New Roman" w:cs="Times New Roman" w:hAnsi="Times New Roman"/>
                <w:sz w:val="24"/>
                <w:szCs w:val="24"/>
              </w:rPr>
              <w:t>Does your organization have sufficient and suitable fire warning and evacuation systems? If yes, are familiar with it?</w:t>
            </w:r>
          </w:p>
          <w:p>
            <w:pPr>
              <w:pStyle w:val="style0"/>
              <w:ind w:left="360"/>
              <w:rPr>
                <w:rFonts w:ascii="Times New Roman" w:cs="Times New Roman" w:hAnsi="Times New Roman"/>
                <w:sz w:val="24"/>
                <w:szCs w:val="24"/>
              </w:rPr>
            </w:pPr>
            <w:r>
              <w:rPr>
                <w:rFonts w:ascii="Times New Roman" w:cs="Times New Roman" w:hAnsi="Times New Roman"/>
                <w:sz w:val="24"/>
                <w:szCs w:val="24"/>
              </w:rPr>
              <w:t>Yes                                                  No</w:t>
            </w:r>
          </w:p>
          <w:p>
            <w:pPr>
              <w:pStyle w:val="style179"/>
              <w:numPr>
                <w:ilvl w:val="0"/>
                <w:numId w:val="4"/>
              </w:numPr>
              <w:rPr>
                <w:rFonts w:ascii="Times New Roman" w:cs="Times New Roman" w:hAnsi="Times New Roman"/>
                <w:sz w:val="24"/>
                <w:szCs w:val="24"/>
              </w:rPr>
            </w:pPr>
            <w:r>
              <w:rPr>
                <w:rFonts w:ascii="Times New Roman" w:cs="Times New Roman" w:hAnsi="Times New Roman"/>
                <w:sz w:val="24"/>
                <w:szCs w:val="24"/>
              </w:rPr>
              <w:t xml:space="preserve">Have you received training on fire management, especially on how to use fire extinguishing equipment? </w:t>
            </w:r>
          </w:p>
          <w:p>
            <w:pPr>
              <w:pStyle w:val="style0"/>
              <w:ind w:left="360"/>
              <w:rPr>
                <w:rFonts w:ascii="Times New Roman" w:cs="Times New Roman" w:hAnsi="Times New Roman"/>
                <w:sz w:val="24"/>
                <w:szCs w:val="24"/>
              </w:rPr>
            </w:pPr>
            <w:r>
              <w:rPr>
                <w:rFonts w:ascii="Times New Roman" w:cs="Times New Roman" w:hAnsi="Times New Roman"/>
                <w:sz w:val="24"/>
                <w:szCs w:val="24"/>
              </w:rPr>
              <w:t>Yes                                                 No</w:t>
            </w:r>
          </w:p>
          <w:p>
            <w:pPr>
              <w:pStyle w:val="style179"/>
              <w:numPr>
                <w:ilvl w:val="0"/>
                <w:numId w:val="4"/>
              </w:numPr>
              <w:rPr>
                <w:rFonts w:ascii="Times New Roman" w:cs="Times New Roman" w:hAnsi="Times New Roman"/>
                <w:sz w:val="24"/>
                <w:szCs w:val="24"/>
              </w:rPr>
            </w:pPr>
            <w:r>
              <w:rPr>
                <w:rFonts w:ascii="Times New Roman" w:cs="Times New Roman" w:hAnsi="Times New Roman"/>
                <w:sz w:val="24"/>
                <w:szCs w:val="24"/>
              </w:rPr>
              <w:t>Please rate your agreement with the following states</w:t>
            </w:r>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firstRow="0" w:lastRow="0" w:firstColumn="0" w:lastColumn="0" w:noHBand="0" w:noVBand="0"/>
            </w:tblPr>
            <w:tblGrid>
              <w:gridCol w:w="1982"/>
              <w:gridCol w:w="1133"/>
              <w:gridCol w:w="1354"/>
              <w:gridCol w:w="1132"/>
              <w:gridCol w:w="1354"/>
              <w:gridCol w:w="1092"/>
            </w:tblGrid>
            <w:tr>
              <w:trPr>
                <w:trHeight w:val="330" w:hRule="atLeast"/>
              </w:trPr>
              <w:tc>
                <w:tcPr>
                  <w:tcW w:w="3315" w:type="dxa"/>
                  <w:tcBorders/>
                </w:tcPr>
                <w:p>
                  <w:pPr>
                    <w:pStyle w:val="style0"/>
                    <w:spacing w:after="0" w:lineRule="auto" w:line="240"/>
                    <w:rPr>
                      <w:rFonts w:ascii="Times New Roman" w:cs="Times New Roman" w:hAnsi="Times New Roman"/>
                      <w:sz w:val="24"/>
                      <w:szCs w:val="24"/>
                    </w:rPr>
                  </w:pPr>
                </w:p>
              </w:tc>
              <w:tc>
                <w:tcPr>
                  <w:tcW w:w="645" w:type="dxa"/>
                  <w:tcBorders/>
                </w:tcPr>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1020" w:type="dxa"/>
                  <w:tcBorders/>
                </w:tcPr>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Somewhat disagree </w:t>
                  </w:r>
                </w:p>
              </w:tc>
              <w:tc>
                <w:tcPr>
                  <w:tcW w:w="945" w:type="dxa"/>
                  <w:tcBorders/>
                </w:tcPr>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Neither agree nor disagree</w:t>
                  </w:r>
                </w:p>
              </w:tc>
              <w:tc>
                <w:tcPr>
                  <w:tcW w:w="810" w:type="dxa"/>
                  <w:tcBorders/>
                </w:tcPr>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Somewhat agree </w:t>
                  </w:r>
                </w:p>
              </w:tc>
              <w:tc>
                <w:tcPr>
                  <w:tcW w:w="885" w:type="dxa"/>
                  <w:tcBorders/>
                </w:tcPr>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Strongly agree</w:t>
                  </w:r>
                </w:p>
              </w:tc>
            </w:tr>
            <w:tr>
              <w:tblPrEx/>
              <w:trPr>
                <w:trHeight w:val="300" w:hRule="atLeast"/>
              </w:trPr>
              <w:tc>
                <w:tcPr>
                  <w:tcW w:w="3315" w:type="dxa"/>
                  <w:tcBorders/>
                </w:tcPr>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I feel safe in my workplace</w:t>
                  </w:r>
                </w:p>
              </w:tc>
              <w:tc>
                <w:tcPr>
                  <w:tcW w:w="645" w:type="dxa"/>
                  <w:tcBorders/>
                </w:tcPr>
                <w:p>
                  <w:pPr>
                    <w:pStyle w:val="style0"/>
                    <w:spacing w:after="0" w:lineRule="auto" w:line="240"/>
                    <w:rPr>
                      <w:rFonts w:ascii="Times New Roman" w:cs="Times New Roman" w:hAnsi="Times New Roman"/>
                      <w:sz w:val="24"/>
                      <w:szCs w:val="24"/>
                    </w:rPr>
                  </w:pPr>
                </w:p>
              </w:tc>
              <w:tc>
                <w:tcPr>
                  <w:tcW w:w="1020" w:type="dxa"/>
                  <w:tcBorders/>
                </w:tcPr>
                <w:p>
                  <w:pPr>
                    <w:pStyle w:val="style0"/>
                    <w:spacing w:after="0" w:lineRule="auto" w:line="240"/>
                    <w:rPr>
                      <w:rFonts w:ascii="Times New Roman" w:cs="Times New Roman" w:hAnsi="Times New Roman"/>
                      <w:sz w:val="24"/>
                      <w:szCs w:val="24"/>
                    </w:rPr>
                  </w:pPr>
                </w:p>
              </w:tc>
              <w:tc>
                <w:tcPr>
                  <w:tcW w:w="945" w:type="dxa"/>
                  <w:tcBorders/>
                </w:tcPr>
                <w:p>
                  <w:pPr>
                    <w:pStyle w:val="style0"/>
                    <w:spacing w:after="0" w:lineRule="auto" w:line="240"/>
                    <w:rPr>
                      <w:rFonts w:ascii="Times New Roman" w:cs="Times New Roman" w:hAnsi="Times New Roman"/>
                      <w:sz w:val="24"/>
                      <w:szCs w:val="24"/>
                    </w:rPr>
                  </w:pPr>
                </w:p>
              </w:tc>
              <w:tc>
                <w:tcPr>
                  <w:tcW w:w="810" w:type="dxa"/>
                  <w:tcBorders/>
                </w:tcPr>
                <w:p>
                  <w:pPr>
                    <w:pStyle w:val="style0"/>
                    <w:spacing w:after="0" w:lineRule="auto" w:line="240"/>
                    <w:rPr>
                      <w:rFonts w:ascii="Times New Roman" w:cs="Times New Roman" w:hAnsi="Times New Roman"/>
                      <w:sz w:val="24"/>
                      <w:szCs w:val="24"/>
                    </w:rPr>
                  </w:pPr>
                </w:p>
              </w:tc>
              <w:tc>
                <w:tcPr>
                  <w:tcW w:w="885" w:type="dxa"/>
                  <w:tcBorders/>
                </w:tcPr>
                <w:p>
                  <w:pPr>
                    <w:pStyle w:val="style0"/>
                    <w:spacing w:after="0" w:lineRule="auto" w:line="240"/>
                    <w:rPr>
                      <w:rFonts w:ascii="Times New Roman" w:cs="Times New Roman" w:hAnsi="Times New Roman"/>
                      <w:sz w:val="24"/>
                      <w:szCs w:val="24"/>
                    </w:rPr>
                  </w:pPr>
                </w:p>
              </w:tc>
            </w:tr>
            <w:tr>
              <w:tblPrEx/>
              <w:trPr>
                <w:trHeight w:val="240" w:hRule="atLeast"/>
              </w:trPr>
              <w:tc>
                <w:tcPr>
                  <w:tcW w:w="3315" w:type="dxa"/>
                  <w:tcBorders/>
                </w:tcPr>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I am aware of the building’s emergency evacuation protocol</w:t>
                  </w:r>
                </w:p>
              </w:tc>
              <w:tc>
                <w:tcPr>
                  <w:tcW w:w="645" w:type="dxa"/>
                  <w:tcBorders/>
                </w:tcPr>
                <w:p>
                  <w:pPr>
                    <w:pStyle w:val="style0"/>
                    <w:spacing w:after="0" w:lineRule="auto" w:line="240"/>
                    <w:rPr>
                      <w:rFonts w:ascii="Times New Roman" w:cs="Times New Roman" w:hAnsi="Times New Roman"/>
                      <w:sz w:val="24"/>
                      <w:szCs w:val="24"/>
                    </w:rPr>
                  </w:pPr>
                </w:p>
              </w:tc>
              <w:tc>
                <w:tcPr>
                  <w:tcW w:w="1020" w:type="dxa"/>
                  <w:tcBorders/>
                </w:tcPr>
                <w:p>
                  <w:pPr>
                    <w:pStyle w:val="style0"/>
                    <w:spacing w:after="0" w:lineRule="auto" w:line="240"/>
                    <w:rPr>
                      <w:rFonts w:ascii="Times New Roman" w:cs="Times New Roman" w:hAnsi="Times New Roman"/>
                      <w:sz w:val="24"/>
                      <w:szCs w:val="24"/>
                    </w:rPr>
                  </w:pPr>
                </w:p>
              </w:tc>
              <w:tc>
                <w:tcPr>
                  <w:tcW w:w="945" w:type="dxa"/>
                  <w:tcBorders/>
                </w:tcPr>
                <w:p>
                  <w:pPr>
                    <w:pStyle w:val="style0"/>
                    <w:spacing w:after="0" w:lineRule="auto" w:line="240"/>
                    <w:rPr>
                      <w:rFonts w:ascii="Times New Roman" w:cs="Times New Roman" w:hAnsi="Times New Roman"/>
                      <w:sz w:val="24"/>
                      <w:szCs w:val="24"/>
                    </w:rPr>
                  </w:pPr>
                </w:p>
              </w:tc>
              <w:tc>
                <w:tcPr>
                  <w:tcW w:w="810" w:type="dxa"/>
                  <w:tcBorders/>
                </w:tcPr>
                <w:p>
                  <w:pPr>
                    <w:pStyle w:val="style0"/>
                    <w:spacing w:after="0" w:lineRule="auto" w:line="240"/>
                    <w:rPr>
                      <w:rFonts w:ascii="Times New Roman" w:cs="Times New Roman" w:hAnsi="Times New Roman"/>
                      <w:sz w:val="24"/>
                      <w:szCs w:val="24"/>
                    </w:rPr>
                  </w:pPr>
                </w:p>
              </w:tc>
              <w:tc>
                <w:tcPr>
                  <w:tcW w:w="885" w:type="dxa"/>
                  <w:tcBorders/>
                </w:tcPr>
                <w:p>
                  <w:pPr>
                    <w:pStyle w:val="style0"/>
                    <w:spacing w:after="0" w:lineRule="auto" w:line="240"/>
                    <w:rPr>
                      <w:rFonts w:ascii="Times New Roman" w:cs="Times New Roman" w:hAnsi="Times New Roman"/>
                      <w:sz w:val="24"/>
                      <w:szCs w:val="24"/>
                    </w:rPr>
                  </w:pPr>
                </w:p>
              </w:tc>
            </w:tr>
            <w:tr>
              <w:tblPrEx/>
              <w:trPr>
                <w:trHeight w:val="285" w:hRule="atLeast"/>
              </w:trPr>
              <w:tc>
                <w:tcPr>
                  <w:tcW w:w="3315" w:type="dxa"/>
                  <w:tcBorders/>
                </w:tcPr>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I know the location of my building’s exit  </w:t>
                  </w:r>
                </w:p>
              </w:tc>
              <w:tc>
                <w:tcPr>
                  <w:tcW w:w="645" w:type="dxa"/>
                  <w:tcBorders/>
                </w:tcPr>
                <w:p>
                  <w:pPr>
                    <w:pStyle w:val="style0"/>
                    <w:spacing w:after="0" w:lineRule="auto" w:line="240"/>
                    <w:rPr>
                      <w:rFonts w:ascii="Times New Roman" w:cs="Times New Roman" w:hAnsi="Times New Roman"/>
                      <w:sz w:val="24"/>
                      <w:szCs w:val="24"/>
                    </w:rPr>
                  </w:pPr>
                </w:p>
              </w:tc>
              <w:tc>
                <w:tcPr>
                  <w:tcW w:w="1020" w:type="dxa"/>
                  <w:tcBorders/>
                </w:tcPr>
                <w:p>
                  <w:pPr>
                    <w:pStyle w:val="style0"/>
                    <w:spacing w:after="0" w:lineRule="auto" w:line="240"/>
                    <w:rPr>
                      <w:rFonts w:ascii="Times New Roman" w:cs="Times New Roman" w:hAnsi="Times New Roman"/>
                      <w:sz w:val="24"/>
                      <w:szCs w:val="24"/>
                    </w:rPr>
                  </w:pPr>
                </w:p>
              </w:tc>
              <w:tc>
                <w:tcPr>
                  <w:tcW w:w="945" w:type="dxa"/>
                  <w:tcBorders/>
                </w:tcPr>
                <w:p>
                  <w:pPr>
                    <w:pStyle w:val="style0"/>
                    <w:spacing w:after="0" w:lineRule="auto" w:line="240"/>
                    <w:rPr>
                      <w:rFonts w:ascii="Times New Roman" w:cs="Times New Roman" w:hAnsi="Times New Roman"/>
                      <w:sz w:val="24"/>
                      <w:szCs w:val="24"/>
                    </w:rPr>
                  </w:pPr>
                </w:p>
              </w:tc>
              <w:tc>
                <w:tcPr>
                  <w:tcW w:w="810" w:type="dxa"/>
                  <w:tcBorders/>
                </w:tcPr>
                <w:p>
                  <w:pPr>
                    <w:pStyle w:val="style0"/>
                    <w:spacing w:after="0" w:lineRule="auto" w:line="240"/>
                    <w:rPr>
                      <w:rFonts w:ascii="Times New Roman" w:cs="Times New Roman" w:hAnsi="Times New Roman"/>
                      <w:sz w:val="24"/>
                      <w:szCs w:val="24"/>
                    </w:rPr>
                  </w:pPr>
                </w:p>
              </w:tc>
              <w:tc>
                <w:tcPr>
                  <w:tcW w:w="885" w:type="dxa"/>
                  <w:tcBorders/>
                </w:tcPr>
                <w:p>
                  <w:pPr>
                    <w:pStyle w:val="style0"/>
                    <w:spacing w:after="0" w:lineRule="auto" w:line="240"/>
                    <w:rPr>
                      <w:rFonts w:ascii="Times New Roman" w:cs="Times New Roman" w:hAnsi="Times New Roman"/>
                      <w:sz w:val="24"/>
                      <w:szCs w:val="24"/>
                    </w:rPr>
                  </w:pPr>
                </w:p>
              </w:tc>
            </w:tr>
          </w:tbl>
          <w:p>
            <w:pPr>
              <w:pStyle w:val="style179"/>
              <w:numPr>
                <w:ilvl w:val="0"/>
                <w:numId w:val="4"/>
              </w:numPr>
              <w:rPr>
                <w:rFonts w:ascii="Times New Roman" w:cs="Times New Roman" w:hAnsi="Times New Roman"/>
                <w:sz w:val="24"/>
                <w:szCs w:val="24"/>
              </w:rPr>
            </w:pPr>
            <w:r>
              <w:rPr>
                <w:rFonts w:ascii="Times New Roman" w:cs="Times New Roman" w:hAnsi="Times New Roman"/>
                <w:sz w:val="24"/>
                <w:szCs w:val="24"/>
              </w:rPr>
              <w:t>Do you have competent persons trained to help in case of emergency with the evacuation of all persons from the building in the event of an imminent danger?</w:t>
            </w:r>
          </w:p>
          <w:p>
            <w:pPr>
              <w:pStyle w:val="style0"/>
              <w:ind w:left="360"/>
              <w:rPr>
                <w:rFonts w:ascii="Times New Roman" w:cs="Times New Roman" w:hAnsi="Times New Roman"/>
                <w:sz w:val="24"/>
                <w:szCs w:val="24"/>
              </w:rPr>
            </w:pPr>
            <w:r>
              <w:rPr>
                <w:rFonts w:ascii="Times New Roman" w:cs="Times New Roman" w:hAnsi="Times New Roman"/>
                <w:sz w:val="24"/>
                <w:szCs w:val="24"/>
              </w:rPr>
              <w:t>Yes                                                  No</w:t>
            </w:r>
          </w:p>
        </w:tc>
      </w:tr>
    </w:tbl>
    <w:p>
      <w:pPr>
        <w:pStyle w:val="style0"/>
        <w:spacing w:after="0" w:lineRule="auto" w:line="480"/>
        <w:rPr>
          <w:rFonts w:ascii="Times New Roman" w:cs="Times New Roman" w:hAnsi="Times New Roman"/>
          <w:sz w:val="24"/>
          <w:szCs w:val="24"/>
        </w:rPr>
      </w:pPr>
    </w:p>
    <w:p>
      <w:pPr>
        <w:pStyle w:val="style179"/>
        <w:numPr>
          <w:ilvl w:val="0"/>
          <w:numId w:val="1"/>
        </w:numPr>
        <w:spacing w:after="0" w:lineRule="auto" w:line="480"/>
        <w:rPr>
          <w:rFonts w:ascii="Times New Roman" w:cs="Times New Roman" w:hAnsi="Times New Roman"/>
          <w:b/>
          <w:sz w:val="24"/>
          <w:szCs w:val="24"/>
        </w:rPr>
      </w:pPr>
      <w:r>
        <w:rPr>
          <w:rFonts w:ascii="Times New Roman" w:cs="Times New Roman" w:hAnsi="Times New Roman"/>
          <w:b/>
          <w:sz w:val="24"/>
          <w:szCs w:val="24"/>
        </w:rPr>
        <w:t xml:space="preserve">Prioritize the needs of intervention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Prioritizing the interventions from the data collected begins with convening stakeholders to provide input on the intervention through a consultative process. This process will draw on local knowledge and insights as well as help in identify which recommendations are more feasible and practical and should be prioritized from the assessment to action. With the availability of funding, this process can widen to include other sectors who are affected by the findings or data collected. </w:t>
      </w:r>
    </w:p>
    <w:p>
      <w:pPr>
        <w:pStyle w:val="style179"/>
        <w:numPr>
          <w:ilvl w:val="0"/>
          <w:numId w:val="1"/>
        </w:numPr>
        <w:spacing w:after="0" w:lineRule="auto" w:line="480"/>
        <w:rPr>
          <w:rFonts w:ascii="Times New Roman" w:cs="Times New Roman" w:hAnsi="Times New Roman"/>
          <w:b/>
          <w:sz w:val="24"/>
          <w:szCs w:val="24"/>
        </w:rPr>
      </w:pPr>
      <w:r>
        <w:rPr>
          <w:rFonts w:ascii="Times New Roman" w:cs="Times New Roman" w:hAnsi="Times New Roman"/>
          <w:b/>
          <w:sz w:val="24"/>
          <w:szCs w:val="24"/>
        </w:rPr>
        <w:t>Validate the prioritized needs</w:t>
      </w:r>
      <w:r>
        <w:rPr>
          <w:rFonts w:ascii="Times New Roman" w:cs="Times New Roman" w:hAnsi="Times New Roman"/>
          <w:b/>
          <w:sz w:val="24"/>
          <w:szCs w:val="24"/>
        </w:rPr>
        <w:t xml:space="preserve">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Once there are interventions identified and agreed on in the prioritization stage, the next step is to validate them. Validating the prioritized needs includes identifying the participants whose inputs will improve the final report before it is implemented. This can be a subset of the informants interviewed or surveyed (questionnaire). </w:t>
      </w:r>
      <w:r>
        <w:rPr>
          <w:rFonts w:ascii="Times New Roman" w:cs="Times New Roman" w:hAnsi="Times New Roman"/>
          <w:sz w:val="24"/>
          <w:szCs w:val="24"/>
        </w:rPr>
        <w:t xml:space="preserve">Also, the validation process involves reviewing the structure, which involves the key findings and recommendations for every technical area covered in the report. This process reminds the participants or stakeholders to consider the potential effects and feasibility of the data. </w:t>
      </w: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Reference</w:t>
      </w:r>
    </w:p>
    <w:p>
      <w:pPr>
        <w:pStyle w:val="style0"/>
        <w:spacing w:after="0" w:lineRule="auto" w:line="480"/>
        <w:ind w:left="72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Wagh</w:t>
      </w:r>
      <w:r>
        <w:rPr>
          <w:rFonts w:ascii="Times New Roman" w:cs="Times New Roman" w:hAnsi="Times New Roman"/>
          <w:color w:val="222222"/>
          <w:sz w:val="24"/>
          <w:szCs w:val="24"/>
          <w:shd w:val="clear" w:color="auto" w:fill="ffffff"/>
        </w:rPr>
        <w:t xml:space="preserve">, S. (2020). Public Health Research Guide: primary &amp; Secondary Data Definitions. </w:t>
      </w:r>
      <w:r>
        <w:rPr>
          <w:rFonts w:ascii="Times New Roman" w:cs="Times New Roman" w:hAnsi="Times New Roman"/>
          <w:i/>
          <w:color w:val="222222"/>
          <w:sz w:val="24"/>
          <w:szCs w:val="24"/>
          <w:shd w:val="clear" w:color="auto" w:fill="ffffff"/>
        </w:rPr>
        <w:t>Benedictine University Library</w:t>
      </w:r>
      <w:r>
        <w:rPr>
          <w:rFonts w:ascii="Times New Roman" w:cs="Times New Roman" w:hAnsi="Times New Roman"/>
          <w:color w:val="222222"/>
          <w:sz w:val="24"/>
          <w:szCs w:val="24"/>
          <w:shd w:val="clear" w:color="auto" w:fill="ffffff"/>
        </w:rPr>
        <w:t xml:space="preserve"> (online). https://researchguides.ben.edu/c.php?g=282050&amp;p=4036581</w:t>
      </w:r>
    </w:p>
    <w:p>
      <w:pPr>
        <w:pStyle w:val="style0"/>
        <w:spacing w:after="0" w:lineRule="auto" w:line="480"/>
        <w:rPr>
          <w:rFonts w:ascii="Times New Roman" w:cs="Times New Roman" w:hAnsi="Times New Roman"/>
          <w:sz w:val="24"/>
          <w:szCs w:val="24"/>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43"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6</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9A81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5D446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D0004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C8BEBB86"/>
    <w:lvl w:ilvl="0" w:tplc="1E3E8C7A">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0022f41d-813a-4492-9ebb-f92ee1dee80f"/>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d8acce6f-0b6d-4efa-ba4e-dec7f71ef78d"/>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751</Words>
  <Pages>6</Pages>
  <Characters>4273</Characters>
  <Application>WPS Office</Application>
  <DocSecurity>0</DocSecurity>
  <Paragraphs>122</Paragraphs>
  <ScaleCrop>false</ScaleCrop>
  <LinksUpToDate>false</LinksUpToDate>
  <CharactersWithSpaces>5234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2021-02-23T15:28:28Z</dcterms:created>
  <dc:creator>AJ</dc:creator>
  <lastModifiedBy>SM-A515F</lastModifiedBy>
  <dcterms:modified xsi:type="dcterms:W3CDTF">2021-02-23T15:28:28Z</dcterms:modified>
  <revision>4</revision>
</coreProperties>
</file>

<file path=docProps/custom.xml><?xml version="1.0" encoding="utf-8"?>
<Properties xmlns="http://schemas.openxmlformats.org/officeDocument/2006/custom-properties" xmlns:vt="http://schemas.openxmlformats.org/officeDocument/2006/docPropsVTypes"/>
</file>